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269B" w:rsidRDefault="0006269B" w:rsidP="0006269B">
      <w:pPr>
        <w:spacing w:after="0" w:line="264" w:lineRule="auto"/>
        <w:jc w:val="center"/>
        <w:rPr>
          <w:rFonts w:ascii="Times New Roman" w:hAnsi="Times New Roman" w:cs="Times New Roman"/>
          <w:b/>
          <w:sz w:val="24"/>
          <w:szCs w:val="24"/>
        </w:rPr>
      </w:pPr>
    </w:p>
    <w:p w:rsidR="0006269B" w:rsidRDefault="0006269B" w:rsidP="0006269B">
      <w:pPr>
        <w:spacing w:after="0" w:line="264" w:lineRule="auto"/>
        <w:jc w:val="center"/>
        <w:rPr>
          <w:rFonts w:ascii="Times New Roman" w:hAnsi="Times New Roman" w:cs="Times New Roman"/>
          <w:b/>
          <w:sz w:val="24"/>
          <w:szCs w:val="24"/>
        </w:rPr>
      </w:pPr>
    </w:p>
    <w:p w:rsidR="0006269B" w:rsidRPr="00A81E11" w:rsidRDefault="0006269B" w:rsidP="0006269B">
      <w:pPr>
        <w:spacing w:after="0" w:line="264" w:lineRule="auto"/>
        <w:jc w:val="center"/>
        <w:rPr>
          <w:rFonts w:ascii="Times New Roman" w:hAnsi="Times New Roman" w:cs="Times New Roman"/>
          <w:b/>
          <w:sz w:val="24"/>
          <w:szCs w:val="24"/>
          <w:lang w:val="ru-RU"/>
        </w:rPr>
      </w:pPr>
      <w:r>
        <w:rPr>
          <w:rFonts w:ascii="Times New Roman" w:hAnsi="Times New Roman" w:cs="Times New Roman"/>
          <w:b/>
          <w:sz w:val="24"/>
          <w:szCs w:val="24"/>
        </w:rPr>
        <w:t xml:space="preserve">ПРОТОКОЛ № </w:t>
      </w:r>
      <w:r>
        <w:rPr>
          <w:rFonts w:ascii="Times New Roman" w:hAnsi="Times New Roman" w:cs="Times New Roman"/>
          <w:b/>
          <w:sz w:val="24"/>
          <w:szCs w:val="24"/>
          <w:lang w:val="en-US"/>
        </w:rPr>
        <w:t>475</w:t>
      </w:r>
    </w:p>
    <w:p w:rsidR="0006269B" w:rsidRPr="00390B7D" w:rsidRDefault="0006269B" w:rsidP="0006269B">
      <w:pPr>
        <w:spacing w:after="0"/>
        <w:jc w:val="center"/>
        <w:rPr>
          <w:rFonts w:ascii="Times New Roman" w:hAnsi="Times New Roman" w:cs="Times New Roman"/>
          <w:b/>
          <w:sz w:val="24"/>
          <w:szCs w:val="24"/>
        </w:rPr>
      </w:pPr>
    </w:p>
    <w:p w:rsidR="0006269B" w:rsidRDefault="0006269B" w:rsidP="0006269B">
      <w:pPr>
        <w:spacing w:after="0"/>
        <w:jc w:val="center"/>
        <w:rPr>
          <w:rFonts w:ascii="Times New Roman" w:hAnsi="Times New Roman" w:cs="Times New Roman"/>
          <w:sz w:val="24"/>
          <w:szCs w:val="24"/>
        </w:rPr>
      </w:pPr>
      <w:r>
        <w:rPr>
          <w:rFonts w:ascii="Times New Roman" w:hAnsi="Times New Roman" w:cs="Times New Roman"/>
          <w:sz w:val="24"/>
          <w:szCs w:val="24"/>
        </w:rPr>
        <w:t>Комисия за защита на конкуренцията в състав:</w:t>
      </w:r>
    </w:p>
    <w:p w:rsidR="0006269B" w:rsidRDefault="0006269B" w:rsidP="0006269B">
      <w:pPr>
        <w:pStyle w:val="NoSpacing"/>
        <w:ind w:left="-142" w:right="-428"/>
        <w:jc w:val="center"/>
        <w:rPr>
          <w:rFonts w:ascii="Times New Roman" w:hAnsi="Times New Roman"/>
          <w:b/>
          <w:sz w:val="24"/>
          <w:szCs w:val="24"/>
        </w:rPr>
      </w:pPr>
    </w:p>
    <w:p w:rsidR="008178E6" w:rsidRDefault="008178E6" w:rsidP="008178E6">
      <w:pPr>
        <w:spacing w:after="0" w:line="240" w:lineRule="auto"/>
        <w:ind w:right="-110"/>
        <w:jc w:val="center"/>
        <w:rPr>
          <w:rFonts w:ascii="Times New Roman" w:eastAsia="Times New Roman" w:hAnsi="Times New Roman" w:cs="Times New Roman"/>
          <w:b/>
          <w:bCs/>
          <w:sz w:val="24"/>
          <w:szCs w:val="24"/>
          <w:lang w:eastAsia="bg-BG"/>
        </w:rPr>
      </w:pPr>
      <w:r w:rsidRPr="00833E5F">
        <w:rPr>
          <w:rFonts w:ascii="Times New Roman" w:eastAsia="Times New Roman" w:hAnsi="Times New Roman" w:cs="Times New Roman"/>
          <w:b/>
          <w:bCs/>
          <w:sz w:val="24"/>
          <w:szCs w:val="24"/>
          <w:lang w:eastAsia="bg-BG"/>
        </w:rPr>
        <w:t>ПРЕДС</w:t>
      </w:r>
      <w:r w:rsidRPr="00833E5F">
        <w:rPr>
          <w:rFonts w:ascii="Times New Roman" w:eastAsia="Times New Roman" w:hAnsi="Times New Roman" w:cs="Times New Roman"/>
          <w:b/>
          <w:bCs/>
          <w:sz w:val="24"/>
          <w:szCs w:val="24"/>
          <w:lang w:val="en-US" w:eastAsia="bg-BG"/>
        </w:rPr>
        <w:t>E</w:t>
      </w:r>
      <w:r w:rsidRPr="00833E5F">
        <w:rPr>
          <w:rFonts w:ascii="Times New Roman" w:eastAsia="Times New Roman" w:hAnsi="Times New Roman" w:cs="Times New Roman"/>
          <w:b/>
          <w:bCs/>
          <w:sz w:val="24"/>
          <w:szCs w:val="24"/>
          <w:lang w:eastAsia="bg-BG"/>
        </w:rPr>
        <w:t>ДАТЕЛ:</w:t>
      </w:r>
    </w:p>
    <w:p w:rsidR="008178E6" w:rsidRDefault="008178E6" w:rsidP="008178E6">
      <w:pPr>
        <w:spacing w:after="0" w:line="240" w:lineRule="auto"/>
        <w:ind w:right="-110"/>
        <w:jc w:val="center"/>
        <w:rPr>
          <w:rFonts w:ascii="Times New Roman" w:eastAsia="Times New Roman" w:hAnsi="Times New Roman" w:cs="Times New Roman"/>
          <w:bCs/>
          <w:sz w:val="24"/>
          <w:szCs w:val="24"/>
          <w:lang w:eastAsia="bg-BG"/>
        </w:rPr>
      </w:pPr>
    </w:p>
    <w:p w:rsidR="008178E6" w:rsidRPr="00833E5F" w:rsidRDefault="008178E6" w:rsidP="008178E6">
      <w:pPr>
        <w:spacing w:after="0" w:line="240"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Росен Карадимов</w:t>
      </w:r>
    </w:p>
    <w:p w:rsidR="008178E6" w:rsidRDefault="008178E6" w:rsidP="008178E6">
      <w:pPr>
        <w:spacing w:after="0" w:line="240" w:lineRule="auto"/>
        <w:ind w:right="-110"/>
        <w:jc w:val="center"/>
        <w:rPr>
          <w:rFonts w:ascii="Times New Roman" w:eastAsia="Times New Roman" w:hAnsi="Times New Roman" w:cs="Times New Roman"/>
          <w:b/>
          <w:bCs/>
          <w:sz w:val="24"/>
          <w:szCs w:val="24"/>
          <w:lang w:eastAsia="bg-BG"/>
        </w:rPr>
      </w:pPr>
    </w:p>
    <w:p w:rsidR="008178E6" w:rsidRDefault="008178E6" w:rsidP="008178E6">
      <w:pPr>
        <w:spacing w:after="0" w:line="240" w:lineRule="auto"/>
        <w:ind w:right="-110"/>
        <w:jc w:val="center"/>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ЗАМЕСТНИК-</w:t>
      </w:r>
      <w:r w:rsidRPr="00833E5F">
        <w:rPr>
          <w:rFonts w:ascii="Times New Roman" w:eastAsia="Times New Roman" w:hAnsi="Times New Roman" w:cs="Times New Roman"/>
          <w:b/>
          <w:bCs/>
          <w:sz w:val="24"/>
          <w:szCs w:val="24"/>
          <w:lang w:eastAsia="bg-BG"/>
        </w:rPr>
        <w:t>ПРЕДС</w:t>
      </w:r>
      <w:r w:rsidRPr="00833E5F">
        <w:rPr>
          <w:rFonts w:ascii="Times New Roman" w:eastAsia="Times New Roman" w:hAnsi="Times New Roman" w:cs="Times New Roman"/>
          <w:b/>
          <w:bCs/>
          <w:sz w:val="24"/>
          <w:szCs w:val="24"/>
          <w:lang w:val="en-US" w:eastAsia="bg-BG"/>
        </w:rPr>
        <w:t>E</w:t>
      </w:r>
      <w:r w:rsidRPr="00833E5F">
        <w:rPr>
          <w:rFonts w:ascii="Times New Roman" w:eastAsia="Times New Roman" w:hAnsi="Times New Roman" w:cs="Times New Roman"/>
          <w:b/>
          <w:bCs/>
          <w:sz w:val="24"/>
          <w:szCs w:val="24"/>
          <w:lang w:eastAsia="bg-BG"/>
        </w:rPr>
        <w:t>ДАТЕЛ:</w:t>
      </w:r>
    </w:p>
    <w:p w:rsidR="008178E6" w:rsidRDefault="008178E6" w:rsidP="008178E6">
      <w:pPr>
        <w:spacing w:after="0" w:line="240" w:lineRule="auto"/>
        <w:ind w:right="-110"/>
        <w:jc w:val="center"/>
        <w:rPr>
          <w:rFonts w:ascii="Times New Roman" w:eastAsia="Times New Roman" w:hAnsi="Times New Roman" w:cs="Times New Roman"/>
          <w:bCs/>
          <w:sz w:val="24"/>
          <w:szCs w:val="24"/>
          <w:lang w:eastAsia="bg-BG"/>
        </w:rPr>
      </w:pPr>
    </w:p>
    <w:p w:rsidR="008178E6" w:rsidRPr="00833E5F" w:rsidRDefault="008178E6" w:rsidP="008178E6">
      <w:pPr>
        <w:spacing w:after="0" w:line="240"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Радомир Чолаков</w:t>
      </w:r>
    </w:p>
    <w:p w:rsidR="008178E6" w:rsidRDefault="008178E6" w:rsidP="008178E6">
      <w:pPr>
        <w:spacing w:after="0" w:line="240" w:lineRule="auto"/>
        <w:ind w:right="-110"/>
        <w:jc w:val="center"/>
        <w:rPr>
          <w:rFonts w:ascii="Times New Roman" w:eastAsia="Times New Roman" w:hAnsi="Times New Roman" w:cs="Times New Roman"/>
          <w:b/>
          <w:bCs/>
          <w:sz w:val="24"/>
          <w:szCs w:val="24"/>
          <w:lang w:eastAsia="bg-BG"/>
        </w:rPr>
      </w:pPr>
    </w:p>
    <w:p w:rsidR="008178E6" w:rsidRDefault="008178E6" w:rsidP="008178E6">
      <w:pPr>
        <w:spacing w:after="0" w:line="240" w:lineRule="auto"/>
        <w:ind w:right="-110"/>
        <w:jc w:val="center"/>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ЧЛЕНОВЕ</w:t>
      </w:r>
      <w:r w:rsidRPr="00833E5F">
        <w:rPr>
          <w:rFonts w:ascii="Times New Roman" w:eastAsia="Times New Roman" w:hAnsi="Times New Roman" w:cs="Times New Roman"/>
          <w:b/>
          <w:bCs/>
          <w:sz w:val="24"/>
          <w:szCs w:val="24"/>
          <w:lang w:eastAsia="bg-BG"/>
        </w:rPr>
        <w:t>:</w:t>
      </w:r>
    </w:p>
    <w:p w:rsidR="008178E6" w:rsidRDefault="008178E6" w:rsidP="008178E6">
      <w:pPr>
        <w:spacing w:after="0" w:line="240" w:lineRule="auto"/>
        <w:ind w:right="-110"/>
        <w:jc w:val="center"/>
        <w:rPr>
          <w:rFonts w:ascii="Times New Roman" w:eastAsia="Times New Roman" w:hAnsi="Times New Roman" w:cs="Times New Roman"/>
          <w:bCs/>
          <w:sz w:val="24"/>
          <w:szCs w:val="24"/>
          <w:lang w:eastAsia="bg-BG"/>
        </w:rPr>
      </w:pPr>
    </w:p>
    <w:p w:rsidR="008178E6" w:rsidRDefault="008178E6" w:rsidP="008178E6">
      <w:pPr>
        <w:spacing w:after="0" w:line="240"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Валерия Герова</w:t>
      </w:r>
    </w:p>
    <w:p w:rsidR="008178E6" w:rsidRDefault="008178E6" w:rsidP="008178E6">
      <w:pPr>
        <w:spacing w:after="0" w:line="240"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Емилия Колева</w:t>
      </w:r>
    </w:p>
    <w:p w:rsidR="008178E6" w:rsidRDefault="008178E6" w:rsidP="008178E6">
      <w:pPr>
        <w:spacing w:after="0" w:line="240"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Мирослава Христова</w:t>
      </w:r>
    </w:p>
    <w:p w:rsidR="008178E6" w:rsidRDefault="008178E6" w:rsidP="008178E6">
      <w:pPr>
        <w:spacing w:after="0" w:line="240" w:lineRule="auto"/>
        <w:ind w:right="-110"/>
        <w:jc w:val="center"/>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Димитър Данаилов</w:t>
      </w:r>
    </w:p>
    <w:p w:rsidR="008178E6" w:rsidRDefault="008178E6" w:rsidP="008178E6">
      <w:pPr>
        <w:spacing w:after="0" w:line="240" w:lineRule="auto"/>
        <w:ind w:right="-110"/>
        <w:jc w:val="center"/>
        <w:rPr>
          <w:rFonts w:ascii="Times New Roman" w:eastAsia="Times New Roman" w:hAnsi="Times New Roman" w:cs="Times New Roman"/>
          <w:bCs/>
          <w:sz w:val="24"/>
          <w:szCs w:val="24"/>
          <w:lang w:eastAsia="bg-BG"/>
        </w:rPr>
      </w:pPr>
      <w:r w:rsidRPr="00833E5F">
        <w:rPr>
          <w:rFonts w:ascii="Times New Roman" w:eastAsia="Times New Roman" w:hAnsi="Times New Roman" w:cs="Times New Roman"/>
          <w:bCs/>
          <w:sz w:val="24"/>
          <w:szCs w:val="24"/>
          <w:lang w:eastAsia="bg-BG"/>
        </w:rPr>
        <w:t>Жельо Бойчев</w:t>
      </w:r>
    </w:p>
    <w:p w:rsidR="0006269B" w:rsidRPr="00390B7D" w:rsidRDefault="0006269B" w:rsidP="0006269B">
      <w:pPr>
        <w:spacing w:after="0" w:line="240" w:lineRule="auto"/>
        <w:ind w:left="2832" w:right="-110" w:firstLine="708"/>
        <w:rPr>
          <w:rFonts w:ascii="Times New Roman" w:hAnsi="Times New Roman" w:cs="Times New Roman"/>
          <w:sz w:val="24"/>
          <w:szCs w:val="24"/>
        </w:rPr>
      </w:pPr>
      <w:r w:rsidRPr="00390B7D">
        <w:rPr>
          <w:rFonts w:ascii="Times New Roman" w:hAnsi="Times New Roman" w:cs="Times New Roman"/>
          <w:sz w:val="24"/>
          <w:szCs w:val="24"/>
        </w:rPr>
        <w:t xml:space="preserve">  </w:t>
      </w:r>
    </w:p>
    <w:p w:rsidR="0006269B" w:rsidRDefault="0006269B" w:rsidP="0006269B">
      <w:pPr>
        <w:pStyle w:val="NoSpacing"/>
        <w:ind w:left="-426" w:right="-142" w:firstLine="709"/>
        <w:jc w:val="both"/>
        <w:rPr>
          <w:rFonts w:ascii="Times New Roman" w:hAnsi="Times New Roman"/>
          <w:sz w:val="24"/>
          <w:szCs w:val="24"/>
        </w:rPr>
      </w:pPr>
      <w:r w:rsidRPr="00CA5D6A">
        <w:rPr>
          <w:rFonts w:ascii="Times New Roman" w:hAnsi="Times New Roman"/>
          <w:sz w:val="24"/>
          <w:szCs w:val="24"/>
        </w:rPr>
        <w:t xml:space="preserve">при протоколист Захари Сръндев, разгледа в закрито заседание, проведено на </w:t>
      </w:r>
      <w:r>
        <w:rPr>
          <w:rFonts w:ascii="Times New Roman" w:hAnsi="Times New Roman"/>
          <w:sz w:val="24"/>
          <w:szCs w:val="24"/>
        </w:rPr>
        <w:t>1</w:t>
      </w:r>
      <w:r w:rsidRPr="0006269B">
        <w:rPr>
          <w:rFonts w:ascii="Times New Roman" w:hAnsi="Times New Roman"/>
          <w:sz w:val="24"/>
          <w:szCs w:val="24"/>
          <w:lang w:val="ru-RU"/>
        </w:rPr>
        <w:t>4</w:t>
      </w:r>
      <w:r w:rsidRPr="00CA5D6A">
        <w:rPr>
          <w:rFonts w:ascii="Times New Roman" w:hAnsi="Times New Roman"/>
          <w:sz w:val="24"/>
          <w:szCs w:val="24"/>
        </w:rPr>
        <w:t>.0</w:t>
      </w:r>
      <w:r w:rsidRPr="0006269B">
        <w:rPr>
          <w:rFonts w:ascii="Times New Roman" w:hAnsi="Times New Roman"/>
          <w:sz w:val="24"/>
          <w:szCs w:val="24"/>
          <w:lang w:val="ru-RU"/>
        </w:rPr>
        <w:t>5</w:t>
      </w:r>
      <w:r w:rsidRPr="00CA5D6A">
        <w:rPr>
          <w:rFonts w:ascii="Times New Roman" w:hAnsi="Times New Roman"/>
          <w:sz w:val="24"/>
          <w:szCs w:val="24"/>
        </w:rPr>
        <w:t>.202</w:t>
      </w:r>
      <w:r>
        <w:rPr>
          <w:rFonts w:ascii="Times New Roman" w:hAnsi="Times New Roman"/>
          <w:sz w:val="24"/>
          <w:szCs w:val="24"/>
        </w:rPr>
        <w:t>6</w:t>
      </w:r>
      <w:r w:rsidRPr="00CA5D6A">
        <w:rPr>
          <w:rFonts w:ascii="Times New Roman" w:hAnsi="Times New Roman"/>
          <w:sz w:val="24"/>
          <w:szCs w:val="24"/>
        </w:rPr>
        <w:t xml:space="preserve"> г., </w:t>
      </w:r>
      <w:r w:rsidRPr="0032032A">
        <w:rPr>
          <w:rFonts w:ascii="Times New Roman" w:hAnsi="Times New Roman"/>
          <w:sz w:val="24"/>
          <w:szCs w:val="24"/>
        </w:rPr>
        <w:t>доклад</w:t>
      </w:r>
      <w:r>
        <w:rPr>
          <w:rFonts w:ascii="Times New Roman" w:hAnsi="Times New Roman"/>
          <w:sz w:val="24"/>
          <w:szCs w:val="24"/>
        </w:rPr>
        <w:t xml:space="preserve"> по</w:t>
      </w:r>
      <w:r w:rsidRPr="0032032A">
        <w:rPr>
          <w:rFonts w:ascii="Times New Roman" w:hAnsi="Times New Roman"/>
          <w:sz w:val="24"/>
          <w:szCs w:val="24"/>
        </w:rPr>
        <w:t xml:space="preserve"> </w:t>
      </w:r>
      <w:r>
        <w:rPr>
          <w:rFonts w:ascii="Times New Roman" w:hAnsi="Times New Roman"/>
          <w:sz w:val="24"/>
          <w:szCs w:val="24"/>
        </w:rPr>
        <w:t>преписка КЗК-1/2026 г., с наблюдаващ проучването член</w:t>
      </w:r>
      <w:r w:rsidRPr="00815209">
        <w:rPr>
          <w:rFonts w:ascii="Times New Roman" w:hAnsi="Times New Roman"/>
          <w:sz w:val="24"/>
          <w:szCs w:val="24"/>
        </w:rPr>
        <w:t xml:space="preserve"> на КЗК </w:t>
      </w:r>
      <w:r>
        <w:rPr>
          <w:rFonts w:ascii="Times New Roman" w:hAnsi="Times New Roman"/>
          <w:sz w:val="24"/>
          <w:szCs w:val="24"/>
        </w:rPr>
        <w:t>Жельо Бойчев.</w:t>
      </w:r>
    </w:p>
    <w:p w:rsidR="0006269B" w:rsidRDefault="0006269B" w:rsidP="0006269B">
      <w:pPr>
        <w:pStyle w:val="NoSpacing"/>
        <w:ind w:left="-426" w:right="-142" w:firstLine="709"/>
        <w:jc w:val="both"/>
        <w:rPr>
          <w:rFonts w:ascii="Times New Roman" w:hAnsi="Times New Roman"/>
          <w:sz w:val="24"/>
          <w:szCs w:val="24"/>
        </w:rPr>
      </w:pPr>
    </w:p>
    <w:p w:rsidR="0006269B" w:rsidRPr="0006269B" w:rsidRDefault="0006269B" w:rsidP="0006269B">
      <w:pPr>
        <w:ind w:left="-426" w:right="-284" w:firstLine="710"/>
        <w:jc w:val="both"/>
        <w:rPr>
          <w:rFonts w:ascii="Times New Roman" w:eastAsia="Calibri" w:hAnsi="Times New Roman" w:cs="Times New Roman"/>
          <w:sz w:val="24"/>
          <w:szCs w:val="24"/>
        </w:rPr>
      </w:pPr>
      <w:r>
        <w:rPr>
          <w:rFonts w:ascii="Times New Roman" w:eastAsia="Calibri" w:hAnsi="Times New Roman" w:cs="Times New Roman"/>
          <w:sz w:val="24"/>
          <w:szCs w:val="24"/>
        </w:rPr>
        <w:t>Н</w:t>
      </w:r>
      <w:r w:rsidRPr="0006269B">
        <w:rPr>
          <w:rFonts w:ascii="Times New Roman" w:eastAsia="Calibri" w:hAnsi="Times New Roman" w:cs="Times New Roman"/>
          <w:sz w:val="24"/>
          <w:szCs w:val="24"/>
        </w:rPr>
        <w:t>а основание чл. 74, ал. 1, т. 3 от ЗЗК,  Комисията за защита на конкуренцията</w:t>
      </w:r>
    </w:p>
    <w:p w:rsidR="0006269B" w:rsidRPr="0006269B" w:rsidRDefault="0006269B" w:rsidP="0006269B">
      <w:pPr>
        <w:ind w:left="-426" w:right="-284" w:firstLine="710"/>
        <w:jc w:val="both"/>
        <w:rPr>
          <w:rFonts w:ascii="Times New Roman" w:eastAsia="Calibri" w:hAnsi="Times New Roman" w:cs="Times New Roman"/>
          <w:sz w:val="24"/>
          <w:szCs w:val="24"/>
        </w:rPr>
      </w:pPr>
    </w:p>
    <w:p w:rsidR="0006269B" w:rsidRDefault="0006269B" w:rsidP="0006269B">
      <w:pPr>
        <w:ind w:left="-426" w:right="-284" w:firstLine="710"/>
        <w:jc w:val="center"/>
        <w:rPr>
          <w:rFonts w:ascii="Times New Roman" w:eastAsia="Calibri" w:hAnsi="Times New Roman" w:cs="Times New Roman"/>
          <w:sz w:val="24"/>
          <w:szCs w:val="24"/>
        </w:rPr>
      </w:pPr>
      <w:r w:rsidRPr="0006269B">
        <w:rPr>
          <w:rFonts w:ascii="Times New Roman" w:eastAsia="Calibri" w:hAnsi="Times New Roman" w:cs="Times New Roman"/>
          <w:sz w:val="24"/>
          <w:szCs w:val="24"/>
        </w:rPr>
        <w:t>О П Р Е Д Е Л И:</w:t>
      </w:r>
    </w:p>
    <w:p w:rsidR="0006269B" w:rsidRPr="0006269B" w:rsidRDefault="0006269B" w:rsidP="0006269B">
      <w:pPr>
        <w:ind w:left="-426" w:right="-284" w:firstLine="710"/>
        <w:jc w:val="center"/>
        <w:rPr>
          <w:rFonts w:ascii="Times New Roman" w:eastAsia="Calibri" w:hAnsi="Times New Roman" w:cs="Times New Roman"/>
          <w:sz w:val="24"/>
          <w:szCs w:val="24"/>
        </w:rPr>
      </w:pPr>
    </w:p>
    <w:p w:rsidR="0006269B" w:rsidRPr="0006269B" w:rsidRDefault="0006269B" w:rsidP="0006269B">
      <w:pPr>
        <w:ind w:left="-426" w:right="-284" w:firstLine="710"/>
        <w:jc w:val="both"/>
        <w:rPr>
          <w:rFonts w:ascii="Times New Roman" w:eastAsia="Calibri" w:hAnsi="Times New Roman" w:cs="Times New Roman"/>
          <w:sz w:val="24"/>
          <w:szCs w:val="24"/>
        </w:rPr>
      </w:pPr>
      <w:r w:rsidRPr="0006269B">
        <w:rPr>
          <w:rFonts w:ascii="Times New Roman" w:eastAsia="Calibri" w:hAnsi="Times New Roman" w:cs="Times New Roman"/>
          <w:sz w:val="24"/>
          <w:szCs w:val="24"/>
        </w:rPr>
        <w:t xml:space="preserve">1. ПРЕДЯВЯВА на „МАСТЪР-ПИК“ ЕАД с ЕИК 204427425, твърдения за извършено нарушение по чл. 15, ал. 1, т. 1 и 2 от ЗЗК, изразяващо се в забранено споразумение и/или съгласувана практика - картел, с цел предотвратяване, ограничаване или нарушаване на конкуренцията на пазара на приготвяне и доставка на готова храна по различни диети за болнично хранене на територията на град София, чрез манипулиране на процедури за възлагане на обществени поръчки, посредством осъществяване на обмен на стратегическа търговска информация за определяне на цени и разпределяне на пазари. </w:t>
      </w:r>
    </w:p>
    <w:p w:rsidR="0006269B" w:rsidRPr="0006269B" w:rsidRDefault="0006269B" w:rsidP="0006269B">
      <w:pPr>
        <w:ind w:left="-426" w:right="-284" w:firstLine="710"/>
        <w:jc w:val="both"/>
        <w:rPr>
          <w:rFonts w:ascii="Times New Roman" w:eastAsia="Calibri" w:hAnsi="Times New Roman" w:cs="Times New Roman"/>
          <w:sz w:val="24"/>
          <w:szCs w:val="24"/>
        </w:rPr>
      </w:pPr>
      <w:r w:rsidRPr="0006269B">
        <w:rPr>
          <w:rFonts w:ascii="Times New Roman" w:eastAsia="Calibri" w:hAnsi="Times New Roman" w:cs="Times New Roman"/>
          <w:sz w:val="24"/>
          <w:szCs w:val="24"/>
        </w:rPr>
        <w:t xml:space="preserve">2. ПРЕДЯВЯВА на „БОЛКАН МИЙЛ“ ЕООД с ЕИК 131325345, твърдения за извършено нарушение по чл. 15, ал. 1, т. 1 и 2 от ЗЗК, изразяващо се в забранено споразумение и/или съгласувана практика - картел, с цел предотвратяване, ограничаване или нарушаване на конкуренцията на пазара на приготвяне и доставка на готова храна по различни диети за болнично хранене на територията на град София, чрез манипулиране на процедури за възлагане на обществени поръчки, посредством осъществяване на обмен на стратегическа търговска информация за определяне на цени и разпределяне на пазари. </w:t>
      </w:r>
    </w:p>
    <w:p w:rsidR="008178E6" w:rsidRDefault="0006269B" w:rsidP="0006269B">
      <w:pPr>
        <w:ind w:left="-426" w:right="-284" w:firstLine="710"/>
        <w:jc w:val="both"/>
        <w:rPr>
          <w:rFonts w:ascii="Times New Roman" w:eastAsia="Calibri" w:hAnsi="Times New Roman" w:cs="Times New Roman"/>
          <w:sz w:val="24"/>
          <w:szCs w:val="24"/>
        </w:rPr>
      </w:pPr>
      <w:r w:rsidRPr="0006269B">
        <w:rPr>
          <w:rFonts w:ascii="Times New Roman" w:eastAsia="Calibri" w:hAnsi="Times New Roman" w:cs="Times New Roman"/>
          <w:sz w:val="24"/>
          <w:szCs w:val="24"/>
        </w:rPr>
        <w:t xml:space="preserve">3. ПРЕДЯВЯВА на „ПАРТИ ФУУД“ АД с ЕИК 1750431482, твърдения за извършено нарушение по чл. 15, ал. 1, т. 1 и 2 от ЗЗК, изразяващо се в забранено споразумение и/или </w:t>
      </w:r>
    </w:p>
    <w:p w:rsidR="008178E6" w:rsidRDefault="008178E6" w:rsidP="008178E6">
      <w:pPr>
        <w:ind w:left="-426" w:right="-284"/>
        <w:jc w:val="both"/>
        <w:rPr>
          <w:rFonts w:ascii="Times New Roman" w:eastAsia="Calibri" w:hAnsi="Times New Roman" w:cs="Times New Roman"/>
          <w:sz w:val="24"/>
          <w:szCs w:val="24"/>
        </w:rPr>
      </w:pPr>
    </w:p>
    <w:p w:rsidR="008178E6" w:rsidRDefault="008178E6" w:rsidP="008178E6">
      <w:pPr>
        <w:ind w:left="-426" w:right="-284"/>
        <w:jc w:val="both"/>
        <w:rPr>
          <w:rFonts w:ascii="Times New Roman" w:eastAsia="Calibri" w:hAnsi="Times New Roman" w:cs="Times New Roman"/>
          <w:sz w:val="24"/>
          <w:szCs w:val="24"/>
        </w:rPr>
      </w:pPr>
    </w:p>
    <w:p w:rsidR="0006269B" w:rsidRPr="0006269B" w:rsidRDefault="0006269B" w:rsidP="008178E6">
      <w:pPr>
        <w:ind w:left="-426" w:right="-284"/>
        <w:jc w:val="both"/>
        <w:rPr>
          <w:rFonts w:ascii="Times New Roman" w:eastAsia="Calibri" w:hAnsi="Times New Roman" w:cs="Times New Roman"/>
          <w:sz w:val="24"/>
          <w:szCs w:val="24"/>
        </w:rPr>
      </w:pPr>
      <w:bookmarkStart w:id="0" w:name="_GoBack"/>
      <w:bookmarkEnd w:id="0"/>
      <w:r w:rsidRPr="0006269B">
        <w:rPr>
          <w:rFonts w:ascii="Times New Roman" w:eastAsia="Calibri" w:hAnsi="Times New Roman" w:cs="Times New Roman"/>
          <w:sz w:val="24"/>
          <w:szCs w:val="24"/>
        </w:rPr>
        <w:t xml:space="preserve">съгласувана практика - картел, с цел предотвратяване, ограничаване или нарушаване на конкуренцията на пазара на приготвяне и доставка на готова храна по различни диети за болнично хранене на територията на град София, чрез манипулиране на процедури за възлагане на обществени поръчки, посредством осъществяване на обмен на стратегическа търговска информация за определяне на цени и разпределяне на пазари. </w:t>
      </w:r>
    </w:p>
    <w:p w:rsidR="0006269B" w:rsidRPr="0006269B" w:rsidRDefault="0006269B" w:rsidP="0006269B">
      <w:pPr>
        <w:ind w:left="-426" w:right="-284" w:firstLine="710"/>
        <w:jc w:val="both"/>
        <w:rPr>
          <w:rFonts w:ascii="Times New Roman" w:eastAsia="Calibri" w:hAnsi="Times New Roman" w:cs="Times New Roman"/>
          <w:sz w:val="24"/>
          <w:szCs w:val="24"/>
        </w:rPr>
      </w:pPr>
      <w:r w:rsidRPr="0006269B">
        <w:rPr>
          <w:rFonts w:ascii="Times New Roman" w:eastAsia="Calibri" w:hAnsi="Times New Roman" w:cs="Times New Roman"/>
          <w:sz w:val="24"/>
          <w:szCs w:val="24"/>
        </w:rPr>
        <w:t xml:space="preserve">4. ПРЕДЯВЯВА на „АНИРИ Б“ ЕООД с ЕИК 206585299, твърдения за извършено нарушение по чл. 15, ал. 1, т. 1 и 2 от ЗЗК, изразяващо се в участие в забранено споразумение и/или съгласувана практика - картел, с цел предотвратяване, ограничаване или нарушаване на конкуренцията на пазара на приготвяне и доставка на готова храна по различни диети за болнично хранене на територията на град София, чрез манипулиране на процедури за възлагане на обществени поръчки, посредством осъществяване на обмен на стратегическа търговска информация за определяне на цени и разпределяне на пазари. </w:t>
      </w:r>
    </w:p>
    <w:p w:rsidR="0006269B" w:rsidRPr="0006269B" w:rsidRDefault="0006269B" w:rsidP="0006269B">
      <w:pPr>
        <w:ind w:left="-426" w:right="-284" w:firstLine="710"/>
        <w:jc w:val="both"/>
        <w:rPr>
          <w:rFonts w:ascii="Times New Roman" w:eastAsia="Calibri" w:hAnsi="Times New Roman" w:cs="Times New Roman"/>
          <w:sz w:val="24"/>
          <w:szCs w:val="24"/>
        </w:rPr>
      </w:pPr>
      <w:r w:rsidRPr="0006269B">
        <w:rPr>
          <w:rFonts w:ascii="Times New Roman" w:eastAsia="Calibri" w:hAnsi="Times New Roman" w:cs="Times New Roman"/>
          <w:sz w:val="24"/>
          <w:szCs w:val="24"/>
        </w:rPr>
        <w:t>В срок от 30 (тридесет) дни адресатите на определението имат право да представят писмени възражения по предявените твърдения. Срокът започва да тече от деня на получаване на определението.</w:t>
      </w:r>
    </w:p>
    <w:p w:rsidR="0006269B" w:rsidRPr="0006269B" w:rsidRDefault="0006269B" w:rsidP="0006269B">
      <w:pPr>
        <w:ind w:left="-426" w:right="-284" w:firstLine="710"/>
        <w:jc w:val="both"/>
        <w:rPr>
          <w:rFonts w:ascii="Times New Roman" w:eastAsia="Calibri" w:hAnsi="Times New Roman" w:cs="Times New Roman"/>
          <w:sz w:val="24"/>
          <w:szCs w:val="24"/>
        </w:rPr>
      </w:pPr>
      <w:r w:rsidRPr="0006269B">
        <w:rPr>
          <w:rFonts w:ascii="Times New Roman" w:eastAsia="Calibri" w:hAnsi="Times New Roman" w:cs="Times New Roman"/>
          <w:sz w:val="24"/>
          <w:szCs w:val="24"/>
        </w:rPr>
        <w:t>Страните в производството имат право на достъп до материалите по преписката по реда на чл. 55 от ЗЗК, както и право да бъдат изслушани от КЗК във връзка с предявените твърдения и правомощията, които Комисията възнамерява да упражни в открито заседание по реда на чл. 76 от ЗЗК, за което следва да подадат писмено искане.</w:t>
      </w:r>
    </w:p>
    <w:p w:rsidR="0006269B" w:rsidRPr="0006269B" w:rsidRDefault="0006269B" w:rsidP="0006269B">
      <w:pPr>
        <w:ind w:left="-426" w:right="-284" w:firstLine="710"/>
        <w:jc w:val="both"/>
        <w:rPr>
          <w:rFonts w:ascii="Times New Roman" w:eastAsia="Calibri" w:hAnsi="Times New Roman" w:cs="Times New Roman"/>
          <w:sz w:val="24"/>
          <w:szCs w:val="24"/>
        </w:rPr>
      </w:pPr>
    </w:p>
    <w:p w:rsidR="0006269B" w:rsidRDefault="0006269B" w:rsidP="0006269B">
      <w:pPr>
        <w:ind w:left="-426" w:right="-284" w:firstLine="710"/>
        <w:jc w:val="both"/>
        <w:rPr>
          <w:rFonts w:ascii="Times New Roman" w:eastAsia="Calibri" w:hAnsi="Times New Roman" w:cs="Times New Roman"/>
          <w:sz w:val="24"/>
          <w:szCs w:val="24"/>
        </w:rPr>
      </w:pPr>
      <w:r w:rsidRPr="0006269B">
        <w:rPr>
          <w:rFonts w:ascii="Times New Roman" w:eastAsia="Calibri" w:hAnsi="Times New Roman" w:cs="Times New Roman"/>
          <w:sz w:val="24"/>
          <w:szCs w:val="24"/>
        </w:rPr>
        <w:t>Определението не подлежи на обжалване.</w:t>
      </w:r>
    </w:p>
    <w:p w:rsidR="0006269B" w:rsidRDefault="0006269B" w:rsidP="0006269B">
      <w:pPr>
        <w:ind w:left="-426" w:right="-284" w:firstLine="710"/>
        <w:jc w:val="both"/>
        <w:rPr>
          <w:rFonts w:ascii="Times New Roman" w:eastAsia="Calibri" w:hAnsi="Times New Roman" w:cs="Times New Roman"/>
          <w:sz w:val="24"/>
          <w:szCs w:val="24"/>
        </w:rPr>
      </w:pPr>
    </w:p>
    <w:p w:rsidR="0006269B" w:rsidRDefault="0006269B" w:rsidP="0006269B">
      <w:pPr>
        <w:ind w:left="-426" w:right="-284" w:firstLine="710"/>
        <w:jc w:val="both"/>
        <w:rPr>
          <w:rFonts w:ascii="Times New Roman" w:hAnsi="Times New Roman" w:cs="Times New Roman"/>
          <w:sz w:val="24"/>
          <w:szCs w:val="24"/>
        </w:rPr>
      </w:pPr>
      <w:r w:rsidRPr="00390B7D">
        <w:rPr>
          <w:rFonts w:ascii="Times New Roman" w:hAnsi="Times New Roman" w:cs="Times New Roman"/>
          <w:sz w:val="24"/>
          <w:szCs w:val="24"/>
        </w:rPr>
        <w:t>Гласували „за“</w:t>
      </w:r>
      <w:r>
        <w:rPr>
          <w:rFonts w:ascii="Times New Roman" w:hAnsi="Times New Roman" w:cs="Times New Roman"/>
          <w:sz w:val="24"/>
          <w:szCs w:val="24"/>
        </w:rPr>
        <w:t xml:space="preserve"> 7.</w:t>
      </w:r>
    </w:p>
    <w:p w:rsidR="0006269B" w:rsidRDefault="0006269B" w:rsidP="0006269B">
      <w:pPr>
        <w:ind w:left="-426" w:right="-284" w:firstLine="710"/>
        <w:jc w:val="both"/>
        <w:rPr>
          <w:rFonts w:ascii="Times New Roman" w:hAnsi="Times New Roman" w:cs="Times New Roman"/>
          <w:sz w:val="24"/>
          <w:szCs w:val="24"/>
        </w:rPr>
      </w:pPr>
    </w:p>
    <w:p w:rsidR="0006269B" w:rsidRPr="00C64170" w:rsidRDefault="0006269B" w:rsidP="0006269B">
      <w:pPr>
        <w:ind w:left="-426" w:right="-284" w:firstLine="710"/>
        <w:jc w:val="both"/>
        <w:rPr>
          <w:rFonts w:ascii="Times New Roman" w:hAnsi="Times New Roman" w:cs="Times New Roman"/>
          <w:sz w:val="24"/>
          <w:szCs w:val="24"/>
        </w:rPr>
      </w:pPr>
    </w:p>
    <w:p w:rsidR="0006269B" w:rsidRDefault="0006269B" w:rsidP="0006269B">
      <w:pPr>
        <w:spacing w:after="0"/>
        <w:ind w:left="5052" w:firstLine="708"/>
        <w:jc w:val="both"/>
        <w:rPr>
          <w:rFonts w:ascii="Times New Roman" w:hAnsi="Times New Roman" w:cs="Times New Roman"/>
          <w:sz w:val="24"/>
          <w:szCs w:val="24"/>
        </w:rPr>
      </w:pPr>
    </w:p>
    <w:p w:rsidR="0006269B" w:rsidRPr="00390B7D" w:rsidRDefault="0006269B" w:rsidP="0006269B">
      <w:pPr>
        <w:spacing w:after="0"/>
        <w:ind w:left="5052" w:firstLine="708"/>
        <w:jc w:val="both"/>
        <w:rPr>
          <w:rFonts w:ascii="Times New Roman" w:hAnsi="Times New Roman" w:cs="Times New Roman"/>
          <w:sz w:val="24"/>
          <w:szCs w:val="24"/>
        </w:rPr>
      </w:pPr>
      <w:r>
        <w:rPr>
          <w:rFonts w:ascii="Times New Roman" w:hAnsi="Times New Roman" w:cs="Times New Roman"/>
          <w:sz w:val="24"/>
          <w:szCs w:val="24"/>
        </w:rPr>
        <w:t>Председател</w:t>
      </w:r>
      <w:r w:rsidRPr="00390B7D">
        <w:rPr>
          <w:rFonts w:ascii="Times New Roman" w:hAnsi="Times New Roman" w:cs="Times New Roman"/>
          <w:sz w:val="24"/>
          <w:szCs w:val="24"/>
        </w:rPr>
        <w:t>:</w:t>
      </w:r>
    </w:p>
    <w:p w:rsidR="0006269B" w:rsidRPr="00390B7D" w:rsidRDefault="0006269B" w:rsidP="0006269B">
      <w:pPr>
        <w:spacing w:after="0"/>
        <w:ind w:left="4248" w:firstLine="708"/>
        <w:jc w:val="both"/>
        <w:rPr>
          <w:rFonts w:ascii="Times New Roman" w:hAnsi="Times New Roman" w:cs="Times New Roman"/>
          <w:sz w:val="24"/>
          <w:szCs w:val="24"/>
        </w:rPr>
      </w:pPr>
    </w:p>
    <w:p w:rsidR="0006269B" w:rsidRDefault="0006269B" w:rsidP="0006269B">
      <w:pPr>
        <w:spacing w:after="0"/>
        <w:ind w:firstLine="708"/>
        <w:jc w:val="both"/>
        <w:rPr>
          <w:rFonts w:ascii="Times New Roman" w:hAnsi="Times New Roman" w:cs="Times New Roman"/>
          <w:sz w:val="24"/>
          <w:szCs w:val="24"/>
        </w:rPr>
      </w:pPr>
      <w:r w:rsidRPr="00390B7D">
        <w:rPr>
          <w:rFonts w:ascii="Times New Roman" w:hAnsi="Times New Roman" w:cs="Times New Roman"/>
          <w:sz w:val="24"/>
          <w:szCs w:val="24"/>
        </w:rPr>
        <w:tab/>
      </w:r>
      <w:r w:rsidRPr="00390B7D">
        <w:rPr>
          <w:rFonts w:ascii="Times New Roman" w:hAnsi="Times New Roman" w:cs="Times New Roman"/>
          <w:sz w:val="24"/>
          <w:szCs w:val="24"/>
        </w:rPr>
        <w:tab/>
      </w:r>
      <w:r w:rsidRPr="00390B7D">
        <w:rPr>
          <w:rFonts w:ascii="Times New Roman" w:hAnsi="Times New Roman" w:cs="Times New Roman"/>
          <w:sz w:val="24"/>
          <w:szCs w:val="24"/>
        </w:rPr>
        <w:tab/>
      </w:r>
      <w:r w:rsidRPr="00390B7D">
        <w:rPr>
          <w:rFonts w:ascii="Times New Roman" w:hAnsi="Times New Roman" w:cs="Times New Roman"/>
          <w:sz w:val="24"/>
          <w:szCs w:val="24"/>
        </w:rPr>
        <w:tab/>
      </w:r>
      <w:r w:rsidRPr="00390B7D">
        <w:rPr>
          <w:rFonts w:ascii="Times New Roman" w:hAnsi="Times New Roman" w:cs="Times New Roman"/>
          <w:sz w:val="24"/>
          <w:szCs w:val="24"/>
        </w:rPr>
        <w:tab/>
      </w:r>
      <w:r w:rsidRPr="00390B7D">
        <w:rPr>
          <w:rFonts w:ascii="Times New Roman" w:hAnsi="Times New Roman" w:cs="Times New Roman"/>
          <w:sz w:val="24"/>
          <w:szCs w:val="24"/>
        </w:rPr>
        <w:tab/>
        <w:t xml:space="preserve">     </w:t>
      </w:r>
      <w:r w:rsidRPr="00390B7D">
        <w:rPr>
          <w:rFonts w:ascii="Times New Roman" w:hAnsi="Times New Roman" w:cs="Times New Roman"/>
          <w:sz w:val="24"/>
          <w:szCs w:val="24"/>
        </w:rPr>
        <w:tab/>
      </w:r>
      <w:r w:rsidRPr="00390B7D">
        <w:rPr>
          <w:rFonts w:ascii="Times New Roman" w:hAnsi="Times New Roman" w:cs="Times New Roman"/>
          <w:sz w:val="24"/>
          <w:szCs w:val="24"/>
        </w:rPr>
        <w:tab/>
      </w:r>
      <w:r w:rsidRPr="00390B7D">
        <w:rPr>
          <w:rFonts w:ascii="Times New Roman" w:hAnsi="Times New Roman" w:cs="Times New Roman"/>
          <w:sz w:val="24"/>
          <w:szCs w:val="24"/>
        </w:rPr>
        <w:tab/>
        <w:t>(</w:t>
      </w:r>
      <w:r>
        <w:rPr>
          <w:rFonts w:ascii="Times New Roman" w:hAnsi="Times New Roman" w:cs="Times New Roman"/>
          <w:sz w:val="24"/>
          <w:szCs w:val="24"/>
        </w:rPr>
        <w:t>Росен Карадимов</w:t>
      </w:r>
      <w:r w:rsidRPr="00390B7D">
        <w:rPr>
          <w:rFonts w:ascii="Times New Roman" w:hAnsi="Times New Roman" w:cs="Times New Roman"/>
          <w:sz w:val="24"/>
          <w:szCs w:val="24"/>
        </w:rPr>
        <w:t>)</w:t>
      </w:r>
      <w:r w:rsidRPr="00390B7D">
        <w:rPr>
          <w:rFonts w:ascii="Times New Roman" w:hAnsi="Times New Roman" w:cs="Times New Roman"/>
          <w:sz w:val="24"/>
          <w:szCs w:val="24"/>
        </w:rPr>
        <w:tab/>
      </w:r>
      <w:r w:rsidRPr="00390B7D">
        <w:rPr>
          <w:rFonts w:ascii="Times New Roman" w:hAnsi="Times New Roman" w:cs="Times New Roman"/>
          <w:sz w:val="24"/>
          <w:szCs w:val="24"/>
        </w:rPr>
        <w:tab/>
      </w:r>
    </w:p>
    <w:p w:rsidR="0006269B" w:rsidRPr="00390B7D" w:rsidRDefault="0006269B" w:rsidP="0006269B">
      <w:pPr>
        <w:spacing w:after="0"/>
        <w:ind w:firstLine="708"/>
        <w:jc w:val="both"/>
        <w:rPr>
          <w:rFonts w:ascii="Times New Roman" w:hAnsi="Times New Roman" w:cs="Times New Roman"/>
          <w:sz w:val="24"/>
          <w:szCs w:val="24"/>
        </w:rPr>
      </w:pPr>
    </w:p>
    <w:p w:rsidR="0006269B" w:rsidRPr="00390B7D" w:rsidRDefault="0006269B" w:rsidP="0006269B">
      <w:pPr>
        <w:spacing w:after="0"/>
        <w:ind w:firstLine="708"/>
        <w:jc w:val="both"/>
        <w:rPr>
          <w:rFonts w:ascii="Times New Roman" w:hAnsi="Times New Roman" w:cs="Times New Roman"/>
          <w:sz w:val="24"/>
          <w:szCs w:val="24"/>
        </w:rPr>
      </w:pPr>
      <w:r w:rsidRPr="00390B7D">
        <w:rPr>
          <w:rFonts w:ascii="Times New Roman" w:hAnsi="Times New Roman" w:cs="Times New Roman"/>
          <w:sz w:val="24"/>
          <w:szCs w:val="24"/>
        </w:rPr>
        <w:tab/>
      </w:r>
      <w:r w:rsidRPr="00390B7D">
        <w:rPr>
          <w:rFonts w:ascii="Times New Roman" w:hAnsi="Times New Roman" w:cs="Times New Roman"/>
          <w:sz w:val="24"/>
          <w:szCs w:val="24"/>
        </w:rPr>
        <w:tab/>
      </w:r>
      <w:r w:rsidRPr="00390B7D">
        <w:rPr>
          <w:rFonts w:ascii="Times New Roman" w:hAnsi="Times New Roman" w:cs="Times New Roman"/>
          <w:sz w:val="24"/>
          <w:szCs w:val="24"/>
        </w:rPr>
        <w:tab/>
      </w:r>
      <w:r w:rsidRPr="00390B7D">
        <w:rPr>
          <w:rFonts w:ascii="Times New Roman" w:hAnsi="Times New Roman" w:cs="Times New Roman"/>
          <w:sz w:val="24"/>
          <w:szCs w:val="24"/>
        </w:rPr>
        <w:tab/>
      </w:r>
      <w:r w:rsidRPr="00390B7D">
        <w:rPr>
          <w:rFonts w:ascii="Times New Roman" w:hAnsi="Times New Roman" w:cs="Times New Roman"/>
          <w:sz w:val="24"/>
          <w:szCs w:val="24"/>
        </w:rPr>
        <w:tab/>
      </w:r>
      <w:r w:rsidRPr="00390B7D">
        <w:rPr>
          <w:rFonts w:ascii="Times New Roman" w:hAnsi="Times New Roman" w:cs="Times New Roman"/>
          <w:sz w:val="24"/>
          <w:szCs w:val="24"/>
        </w:rPr>
        <w:tab/>
      </w:r>
      <w:r w:rsidRPr="00390B7D">
        <w:rPr>
          <w:rFonts w:ascii="Times New Roman" w:hAnsi="Times New Roman" w:cs="Times New Roman"/>
          <w:sz w:val="24"/>
          <w:szCs w:val="24"/>
        </w:rPr>
        <w:tab/>
        <w:t>Протоколист:</w:t>
      </w:r>
    </w:p>
    <w:p w:rsidR="0006269B" w:rsidRPr="00390B7D" w:rsidRDefault="0006269B" w:rsidP="0006269B">
      <w:pPr>
        <w:spacing w:after="0"/>
        <w:ind w:firstLine="708"/>
        <w:jc w:val="both"/>
        <w:rPr>
          <w:rFonts w:ascii="Times New Roman" w:hAnsi="Times New Roman" w:cs="Times New Roman"/>
          <w:sz w:val="24"/>
          <w:szCs w:val="24"/>
        </w:rPr>
      </w:pPr>
    </w:p>
    <w:p w:rsidR="0006269B" w:rsidRDefault="0006269B" w:rsidP="0006269B">
      <w:pPr>
        <w:spacing w:after="0"/>
        <w:ind w:firstLine="708"/>
        <w:jc w:val="both"/>
      </w:pPr>
      <w:r w:rsidRPr="00390B7D">
        <w:rPr>
          <w:rFonts w:ascii="Times New Roman" w:hAnsi="Times New Roman" w:cs="Times New Roman"/>
          <w:sz w:val="24"/>
          <w:szCs w:val="24"/>
        </w:rPr>
        <w:tab/>
      </w:r>
      <w:r w:rsidRPr="00390B7D">
        <w:rPr>
          <w:rFonts w:ascii="Times New Roman" w:hAnsi="Times New Roman" w:cs="Times New Roman"/>
          <w:sz w:val="24"/>
          <w:szCs w:val="24"/>
        </w:rPr>
        <w:tab/>
      </w:r>
      <w:r w:rsidRPr="00390B7D">
        <w:rPr>
          <w:rFonts w:ascii="Times New Roman" w:hAnsi="Times New Roman" w:cs="Times New Roman"/>
          <w:sz w:val="24"/>
          <w:szCs w:val="24"/>
        </w:rPr>
        <w:tab/>
      </w:r>
      <w:r w:rsidRPr="00390B7D">
        <w:rPr>
          <w:rFonts w:ascii="Times New Roman" w:hAnsi="Times New Roman" w:cs="Times New Roman"/>
          <w:sz w:val="24"/>
          <w:szCs w:val="24"/>
        </w:rPr>
        <w:tab/>
      </w:r>
      <w:r w:rsidRPr="00390B7D">
        <w:rPr>
          <w:rFonts w:ascii="Times New Roman" w:hAnsi="Times New Roman" w:cs="Times New Roman"/>
          <w:sz w:val="24"/>
          <w:szCs w:val="24"/>
        </w:rPr>
        <w:tab/>
      </w:r>
      <w:r w:rsidRPr="00390B7D">
        <w:rPr>
          <w:rFonts w:ascii="Times New Roman" w:hAnsi="Times New Roman" w:cs="Times New Roman"/>
          <w:sz w:val="24"/>
          <w:szCs w:val="24"/>
        </w:rPr>
        <w:tab/>
      </w:r>
      <w:r w:rsidRPr="00390B7D">
        <w:rPr>
          <w:rFonts w:ascii="Times New Roman" w:hAnsi="Times New Roman" w:cs="Times New Roman"/>
          <w:sz w:val="24"/>
          <w:szCs w:val="24"/>
        </w:rPr>
        <w:tab/>
        <w:t xml:space="preserve">    </w:t>
      </w:r>
      <w:r w:rsidRPr="00390B7D">
        <w:rPr>
          <w:rFonts w:ascii="Times New Roman" w:hAnsi="Times New Roman" w:cs="Times New Roman"/>
          <w:sz w:val="24"/>
          <w:szCs w:val="24"/>
        </w:rPr>
        <w:tab/>
      </w:r>
      <w:r w:rsidRPr="00390B7D">
        <w:rPr>
          <w:rFonts w:ascii="Times New Roman" w:hAnsi="Times New Roman" w:cs="Times New Roman"/>
          <w:sz w:val="24"/>
          <w:szCs w:val="24"/>
        </w:rPr>
        <w:tab/>
        <w:t xml:space="preserve"> (Захари Сръндев)</w:t>
      </w:r>
    </w:p>
    <w:p w:rsidR="000754D2" w:rsidRDefault="000754D2"/>
    <w:sectPr w:rsidR="000754D2" w:rsidSect="00FC12AC">
      <w:pgSz w:w="11906" w:h="16838"/>
      <w:pgMar w:top="568"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269B"/>
    <w:rsid w:val="0006269B"/>
    <w:rsid w:val="000754D2"/>
    <w:rsid w:val="008178E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23D9C"/>
  <w15:chartTrackingRefBased/>
  <w15:docId w15:val="{CF5BD965-FF2A-43F5-97B0-AE1250D02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269B"/>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6269B"/>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2311B-E47F-47C7-B5CA-91BED3DF1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517</Words>
  <Characters>2951</Characters>
  <DocSecurity>0</DocSecurity>
  <Lines>24</Lines>
  <Paragraphs>6</Paragraphs>
  <ScaleCrop>false</ScaleCrop>
  <Company/>
  <LinksUpToDate>false</LinksUpToDate>
  <CharactersWithSpaces>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2026-05-19T08:11:00Z</dcterms:created>
  <dcterms:modified xsi:type="dcterms:W3CDTF">2026-05-19T08:11:00Z</dcterms:modified>
</cp:coreProperties>
</file>